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6E" w:rsidRPr="00DE616E" w:rsidRDefault="00DE616E" w:rsidP="00DE61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E61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Ambuja </w:t>
      </w:r>
      <w:proofErr w:type="spellStart"/>
      <w:r w:rsidRPr="00DE616E">
        <w:rPr>
          <w:rFonts w:ascii="Times New Roman" w:eastAsia="Times New Roman" w:hAnsi="Times New Roman" w:cs="Times New Roman"/>
          <w:b/>
          <w:bCs/>
          <w:sz w:val="27"/>
          <w:szCs w:val="27"/>
        </w:rPr>
        <w:t>Neotia</w:t>
      </w:r>
      <w:proofErr w:type="spellEnd"/>
      <w:r w:rsidRPr="00DE61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Group Profile</w:t>
      </w:r>
    </w:p>
    <w:p w:rsidR="00DE616E" w:rsidRPr="00DE616E" w:rsidRDefault="00DE616E" w:rsidP="00DE616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616E">
        <w:rPr>
          <w:rFonts w:ascii="Times New Roman" w:eastAsia="Times New Roman" w:hAnsi="Times New Roman" w:cs="Times New Roman"/>
        </w:rPr>
        <w:t xml:space="preserve">Ambuja </w:t>
      </w:r>
      <w:proofErr w:type="spellStart"/>
      <w:r w:rsidRPr="00DE616E">
        <w:rPr>
          <w:rFonts w:ascii="Times New Roman" w:eastAsia="Times New Roman" w:hAnsi="Times New Roman" w:cs="Times New Roman"/>
        </w:rPr>
        <w:t>Neotia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 is one of the most prominent and respected corporate houses headquartered in Kolkata, with its forte in real estate and subsequent forays into hospitality, healthcare, and education.</w:t>
      </w:r>
    </w:p>
    <w:p w:rsidR="00DE616E" w:rsidRPr="00DE616E" w:rsidRDefault="00DE616E" w:rsidP="00DE616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616E">
        <w:rPr>
          <w:rFonts w:ascii="Times New Roman" w:eastAsia="Times New Roman" w:hAnsi="Times New Roman" w:cs="Times New Roman"/>
        </w:rPr>
        <w:t>The company, under the stewardship of </w:t>
      </w:r>
      <w:proofErr w:type="spellStart"/>
      <w:r w:rsidRPr="00DE616E">
        <w:rPr>
          <w:rFonts w:ascii="Times New Roman" w:eastAsia="Times New Roman" w:hAnsi="Times New Roman" w:cs="Times New Roman"/>
        </w:rPr>
        <w:t>Harshavardhan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616E">
        <w:rPr>
          <w:rFonts w:ascii="Times New Roman" w:eastAsia="Times New Roman" w:hAnsi="Times New Roman" w:cs="Times New Roman"/>
        </w:rPr>
        <w:t>Neotia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, has been responsible for landmark projects in and around Kolkata.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Udayan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, Kolkata’s first </w:t>
      </w:r>
      <w:proofErr w:type="spellStart"/>
      <w:r w:rsidRPr="00DE616E">
        <w:rPr>
          <w:rFonts w:ascii="Times New Roman" w:eastAsia="Times New Roman" w:hAnsi="Times New Roman" w:cs="Times New Roman"/>
        </w:rPr>
        <w:t>condoville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 built on the PPP (Public-Private Partnership) model, made good living ‘affordable’ for the first time in the country and earned </w:t>
      </w:r>
      <w:proofErr w:type="spellStart"/>
      <w:r w:rsidRPr="00DE616E">
        <w:rPr>
          <w:rFonts w:ascii="Times New Roman" w:eastAsia="Times New Roman" w:hAnsi="Times New Roman" w:cs="Times New Roman"/>
        </w:rPr>
        <w:t>Harshavardhan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E616E">
        <w:rPr>
          <w:rFonts w:ascii="Times New Roman" w:eastAsia="Times New Roman" w:hAnsi="Times New Roman" w:cs="Times New Roman"/>
        </w:rPr>
        <w:t>Neotia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 the Padma Shri in 1999.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Upohar</w:t>
      </w:r>
      <w:proofErr w:type="spellEnd"/>
      <w:r w:rsidRPr="00DE616E">
        <w:rPr>
          <w:rFonts w:ascii="Times New Roman" w:eastAsia="Times New Roman" w:hAnsi="Times New Roman" w:cs="Times New Roman"/>
          <w:i/>
          <w:iCs/>
        </w:rPr>
        <w:t xml:space="preserve"> ~ The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Condoville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, one of the largest residential projects of Ambuja </w:t>
      </w:r>
      <w:proofErr w:type="spellStart"/>
      <w:r w:rsidRPr="00DE616E">
        <w:rPr>
          <w:rFonts w:ascii="Times New Roman" w:eastAsia="Times New Roman" w:hAnsi="Times New Roman" w:cs="Times New Roman"/>
        </w:rPr>
        <w:t>Neotia</w:t>
      </w:r>
      <w:proofErr w:type="spellEnd"/>
      <w:r w:rsidRPr="00DE616E">
        <w:rPr>
          <w:rFonts w:ascii="Times New Roman" w:eastAsia="Times New Roman" w:hAnsi="Times New Roman" w:cs="Times New Roman"/>
        </w:rPr>
        <w:t>, brought together efficiency, comfort, and luxury—transforming dreams into reality.</w:t>
      </w:r>
    </w:p>
    <w:p w:rsidR="00DE616E" w:rsidRPr="00DE616E" w:rsidRDefault="00DE616E" w:rsidP="00DE616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616E">
        <w:rPr>
          <w:rFonts w:ascii="Times New Roman" w:eastAsia="Times New Roman" w:hAnsi="Times New Roman" w:cs="Times New Roman"/>
        </w:rPr>
        <w:t xml:space="preserve">With </w:t>
      </w:r>
      <w:r w:rsidRPr="00DE616E">
        <w:rPr>
          <w:rFonts w:ascii="Times New Roman" w:eastAsia="Times New Roman" w:hAnsi="Times New Roman" w:cs="Times New Roman"/>
          <w:i/>
          <w:iCs/>
        </w:rPr>
        <w:t>City Centre Salt Lake</w:t>
      </w:r>
      <w:r w:rsidRPr="00DE616E">
        <w:rPr>
          <w:rFonts w:ascii="Times New Roman" w:eastAsia="Times New Roman" w:hAnsi="Times New Roman" w:cs="Times New Roman"/>
        </w:rPr>
        <w:t xml:space="preserve">, the mall concept was revolutionised, followed by City Centres in New Town, Haldia, Siliguri, Raipur, and Patna. Leisure destinations like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Raichak</w:t>
      </w:r>
      <w:proofErr w:type="spellEnd"/>
      <w:r w:rsidRPr="00DE616E">
        <w:rPr>
          <w:rFonts w:ascii="Times New Roman" w:eastAsia="Times New Roman" w:hAnsi="Times New Roman" w:cs="Times New Roman"/>
          <w:i/>
          <w:iCs/>
        </w:rPr>
        <w:t xml:space="preserve"> on Ganges</w:t>
      </w:r>
      <w:r w:rsidRPr="00DE616E">
        <w:rPr>
          <w:rFonts w:ascii="Times New Roman" w:eastAsia="Times New Roman" w:hAnsi="Times New Roman" w:cs="Times New Roman"/>
        </w:rPr>
        <w:t xml:space="preserve">, </w:t>
      </w:r>
      <w:r w:rsidRPr="00DE616E">
        <w:rPr>
          <w:rFonts w:ascii="Times New Roman" w:eastAsia="Times New Roman" w:hAnsi="Times New Roman" w:cs="Times New Roman"/>
          <w:i/>
          <w:iCs/>
        </w:rPr>
        <w:t xml:space="preserve">Taj Chia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Kutir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, </w:t>
      </w:r>
      <w:r w:rsidRPr="00DE616E">
        <w:rPr>
          <w:rFonts w:ascii="Times New Roman" w:eastAsia="Times New Roman" w:hAnsi="Times New Roman" w:cs="Times New Roman"/>
          <w:i/>
          <w:iCs/>
        </w:rPr>
        <w:t xml:space="preserve">Taj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Guras</w:t>
      </w:r>
      <w:proofErr w:type="spellEnd"/>
      <w:r w:rsidRPr="00DE616E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Kutir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Raajkutir</w:t>
      </w:r>
      <w:proofErr w:type="spellEnd"/>
      <w:r w:rsidRPr="00DE616E">
        <w:rPr>
          <w:rFonts w:ascii="Times New Roman" w:eastAsia="Times New Roman" w:hAnsi="Times New Roman" w:cs="Times New Roman"/>
          <w:i/>
          <w:iCs/>
        </w:rPr>
        <w:t xml:space="preserve"> IHCL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SeleQtions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, </w:t>
      </w:r>
      <w:r w:rsidRPr="00DE616E">
        <w:rPr>
          <w:rFonts w:ascii="Times New Roman" w:eastAsia="Times New Roman" w:hAnsi="Times New Roman" w:cs="Times New Roman"/>
          <w:i/>
          <w:iCs/>
        </w:rPr>
        <w:t>Taj City Centre New Town</w:t>
      </w:r>
      <w:r w:rsidRPr="00DE616E">
        <w:rPr>
          <w:rFonts w:ascii="Times New Roman" w:eastAsia="Times New Roman" w:hAnsi="Times New Roman" w:cs="Times New Roman"/>
        </w:rPr>
        <w:t xml:space="preserve">, and </w:t>
      </w:r>
      <w:r w:rsidRPr="00DE616E">
        <w:rPr>
          <w:rFonts w:ascii="Times New Roman" w:eastAsia="Times New Roman" w:hAnsi="Times New Roman" w:cs="Times New Roman"/>
          <w:i/>
          <w:iCs/>
        </w:rPr>
        <w:t xml:space="preserve">Taj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Taal</w:t>
      </w:r>
      <w:proofErr w:type="spellEnd"/>
      <w:r w:rsidRPr="00DE616E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Kutir</w:t>
      </w:r>
      <w:proofErr w:type="spellEnd"/>
      <w:r w:rsidRPr="00DE616E">
        <w:rPr>
          <w:rFonts w:ascii="Times New Roman" w:eastAsia="Times New Roman" w:hAnsi="Times New Roman" w:cs="Times New Roman"/>
          <w:i/>
          <w:iCs/>
        </w:rPr>
        <w:t xml:space="preserve"> Convention Centre and Hotel</w:t>
      </w:r>
      <w:r w:rsidRPr="00DE616E">
        <w:rPr>
          <w:rFonts w:ascii="Times New Roman" w:eastAsia="Times New Roman" w:hAnsi="Times New Roman" w:cs="Times New Roman"/>
        </w:rPr>
        <w:t xml:space="preserve"> have added to luxury escapades.</w:t>
      </w:r>
    </w:p>
    <w:p w:rsidR="00DE616E" w:rsidRDefault="00DE616E" w:rsidP="00DE616E">
      <w:r>
        <w:rPr>
          <w:rFonts w:ascii="Times New Roman" w:eastAsia="Times New Roman" w:hAnsi="Times New Roman" w:cs="Times New Roman"/>
        </w:rPr>
        <w:t>I</w:t>
      </w:r>
      <w:r w:rsidRPr="00DE616E">
        <w:rPr>
          <w:rFonts w:ascii="Times New Roman" w:eastAsia="Times New Roman" w:hAnsi="Times New Roman" w:cs="Times New Roman"/>
        </w:rPr>
        <w:t xml:space="preserve">n a strategic move to strengthen its hospitality portfolio, Ambuja </w:t>
      </w:r>
      <w:proofErr w:type="spellStart"/>
      <w:r w:rsidRPr="00DE616E">
        <w:rPr>
          <w:rFonts w:ascii="Times New Roman" w:eastAsia="Times New Roman" w:hAnsi="Times New Roman" w:cs="Times New Roman"/>
        </w:rPr>
        <w:t>Neotia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 acquired the boutique luxury brand </w:t>
      </w:r>
      <w:r w:rsidRPr="00DE616E">
        <w:rPr>
          <w:rFonts w:ascii="Times New Roman" w:eastAsia="Times New Roman" w:hAnsi="Times New Roman" w:cs="Times New Roman"/>
          <w:i/>
          <w:iCs/>
        </w:rPr>
        <w:t>Tree of Life Resorts &amp; Hotels</w:t>
      </w:r>
      <w:r w:rsidRPr="00DE616E">
        <w:rPr>
          <w:rFonts w:ascii="Times New Roman" w:eastAsia="Times New Roman" w:hAnsi="Times New Roman" w:cs="Times New Roman"/>
        </w:rPr>
        <w:t xml:space="preserve">. To further enhance its reach and operational excellence, the Group entered into a strategic collaboration with IHCL (Indian Hotels Company Limited), which now holds a majority stake in the portfolio. This partnership brings together the complementary strengths of both brands—merging Ambuja </w:t>
      </w:r>
      <w:proofErr w:type="spellStart"/>
      <w:r w:rsidRPr="00DE616E">
        <w:rPr>
          <w:rFonts w:ascii="Times New Roman" w:eastAsia="Times New Roman" w:hAnsi="Times New Roman" w:cs="Times New Roman"/>
        </w:rPr>
        <w:t>Neotia’s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 design-led, experiential ethos with IHCL’s deep operational expertise and national network—positioning </w:t>
      </w:r>
      <w:r w:rsidRPr="00DE616E">
        <w:rPr>
          <w:rFonts w:ascii="Times New Roman" w:eastAsia="Times New Roman" w:hAnsi="Times New Roman" w:cs="Times New Roman"/>
          <w:i/>
          <w:iCs/>
        </w:rPr>
        <w:t>Tree of Life</w:t>
      </w:r>
      <w:r w:rsidRPr="00DE616E">
        <w:rPr>
          <w:rFonts w:ascii="Times New Roman" w:eastAsia="Times New Roman" w:hAnsi="Times New Roman" w:cs="Times New Roman"/>
        </w:rPr>
        <w:t xml:space="preserve"> for thoughtful expansion across India</w:t>
      </w:r>
      <w:r>
        <w:t>.</w:t>
      </w:r>
    </w:p>
    <w:p w:rsidR="00DE616E" w:rsidRPr="00DE616E" w:rsidRDefault="00DE616E" w:rsidP="00DE616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616E">
        <w:rPr>
          <w:rFonts w:ascii="Times New Roman" w:eastAsia="Times New Roman" w:hAnsi="Times New Roman" w:cs="Times New Roman"/>
        </w:rPr>
        <w:t xml:space="preserve"> The Group also forayed into healthcare with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Neotia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DE616E">
        <w:rPr>
          <w:rFonts w:ascii="Times New Roman" w:eastAsia="Times New Roman" w:hAnsi="Times New Roman" w:cs="Times New Roman"/>
          <w:i/>
          <w:iCs/>
        </w:rPr>
        <w:t>Bhagirathi</w:t>
      </w:r>
      <w:r w:rsidRPr="00DE616E">
        <w:rPr>
          <w:rFonts w:ascii="Times New Roman" w:eastAsia="Times New Roman" w:hAnsi="Times New Roman" w:cs="Times New Roman"/>
          <w:i/>
          <w:iCs/>
        </w:rPr>
        <w:t xml:space="preserve"> Woman and Child Care Centre</w:t>
      </w:r>
      <w:r w:rsidRPr="00DE616E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Neotia</w:t>
      </w:r>
      <w:proofErr w:type="spellEnd"/>
      <w:r w:rsidRPr="00DE616E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Getwel</w:t>
      </w:r>
      <w:proofErr w:type="spellEnd"/>
      <w:r w:rsidRPr="00DE616E">
        <w:rPr>
          <w:rFonts w:ascii="Times New Roman" w:eastAsia="Times New Roman" w:hAnsi="Times New Roman" w:cs="Times New Roman"/>
          <w:i/>
          <w:iCs/>
        </w:rPr>
        <w:t xml:space="preserve"> Multispecialty Hospital</w:t>
      </w:r>
      <w:r w:rsidRPr="00DE616E">
        <w:rPr>
          <w:rFonts w:ascii="Times New Roman" w:eastAsia="Times New Roman" w:hAnsi="Times New Roman" w:cs="Times New Roman"/>
        </w:rPr>
        <w:t xml:space="preserve">. Business Parks &amp; Towers including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Ecospace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Ecocentre</w:t>
      </w:r>
      <w:proofErr w:type="spellEnd"/>
      <w:r w:rsidRPr="00DE616E">
        <w:rPr>
          <w:rFonts w:ascii="Times New Roman" w:eastAsia="Times New Roman" w:hAnsi="Times New Roman" w:cs="Times New Roman"/>
        </w:rPr>
        <w:t xml:space="preserve"> were developed to give the city smarter, greener workspaces for better work-life balance. With the vision of imparting education to transform students into leaders for a global society, the Group embarked on a new journey with </w:t>
      </w:r>
      <w:r w:rsidRPr="00DE616E">
        <w:rPr>
          <w:rFonts w:ascii="Times New Roman" w:eastAsia="Times New Roman" w:hAnsi="Times New Roman" w:cs="Times New Roman"/>
          <w:i/>
          <w:iCs/>
        </w:rPr>
        <w:t xml:space="preserve">The </w:t>
      </w:r>
      <w:proofErr w:type="spellStart"/>
      <w:r w:rsidRPr="00DE616E">
        <w:rPr>
          <w:rFonts w:ascii="Times New Roman" w:eastAsia="Times New Roman" w:hAnsi="Times New Roman" w:cs="Times New Roman"/>
          <w:i/>
          <w:iCs/>
        </w:rPr>
        <w:t>Neotia</w:t>
      </w:r>
      <w:proofErr w:type="spellEnd"/>
      <w:r w:rsidRPr="00DE616E">
        <w:rPr>
          <w:rFonts w:ascii="Times New Roman" w:eastAsia="Times New Roman" w:hAnsi="Times New Roman" w:cs="Times New Roman"/>
          <w:i/>
          <w:iCs/>
        </w:rPr>
        <w:t xml:space="preserve"> University</w:t>
      </w:r>
      <w:r w:rsidRPr="00DE616E">
        <w:rPr>
          <w:rFonts w:ascii="Times New Roman" w:eastAsia="Times New Roman" w:hAnsi="Times New Roman" w:cs="Times New Roman"/>
        </w:rPr>
        <w:t>.</w:t>
      </w:r>
    </w:p>
    <w:p w:rsidR="00DE616E" w:rsidRPr="00DE616E" w:rsidRDefault="00DE616E" w:rsidP="00DE616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616E">
        <w:rPr>
          <w:rFonts w:ascii="Times New Roman" w:eastAsia="Times New Roman" w:hAnsi="Times New Roman" w:cs="Times New Roman"/>
        </w:rPr>
        <w:t>The Group continues to launch strings of projects across Real Estate, Hospitality, and Healthcare to add to the experiences and keep making a difference to the way people live.</w:t>
      </w:r>
    </w:p>
    <w:p w:rsidR="00DE616E" w:rsidRPr="00DE616E" w:rsidRDefault="00DE616E" w:rsidP="00DE616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E616E">
        <w:rPr>
          <w:rFonts w:ascii="Times New Roman" w:eastAsia="Times New Roman" w:hAnsi="Times New Roman" w:cs="Times New Roman"/>
        </w:rPr>
        <w:t xml:space="preserve">For more details visit: </w:t>
      </w:r>
      <w:hyperlink r:id="rId4" w:tgtFrame="_new" w:history="1">
        <w:r w:rsidRPr="00DE616E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ambujaneotia.com</w:t>
        </w:r>
      </w:hyperlink>
    </w:p>
    <w:p w:rsidR="00D65EFE" w:rsidRDefault="00D65EFE">
      <w:bookmarkStart w:id="0" w:name="_GoBack"/>
      <w:bookmarkEnd w:id="0"/>
    </w:p>
    <w:sectPr w:rsidR="00D65EFE" w:rsidSect="00B527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6E"/>
    <w:rsid w:val="00B52772"/>
    <w:rsid w:val="00D65EFE"/>
    <w:rsid w:val="00D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0F63C"/>
  <w15:chartTrackingRefBased/>
  <w15:docId w15:val="{394FFC80-1DE1-CF41-82BE-13245D55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61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61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E61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61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E61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bujaneot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SUBHRO SARKAR</dc:creator>
  <cp:keywords/>
  <dc:description/>
  <cp:lastModifiedBy>SUBHRO SARKAR</cp:lastModifiedBy>
  <cp:revision>1</cp:revision>
  <dcterms:created xsi:type="dcterms:W3CDTF">2025-08-01T11:19:00Z</dcterms:created>
  <dcterms:modified xsi:type="dcterms:W3CDTF">2025-08-01T11:21:00Z</dcterms:modified>
</cp:coreProperties>
</file>